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C3" w:rsidRDefault="00EC03C3" w:rsidP="00EC03C3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Государственной экзаменационной комиссией Ульяновской области утверждены результаты основного    периода     ГИА-9</w:t>
      </w:r>
    </w:p>
    <w:p w:rsidR="00EC03C3" w:rsidRDefault="00EC03C3" w:rsidP="00EC03C3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 xml:space="preserve">по математике (ОГЭ и ГВЭ)  от 06.06.2024 </w:t>
      </w:r>
    </w:p>
    <w:p w:rsidR="00EC03C3" w:rsidRDefault="00EC03C3" w:rsidP="00EC03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C03C3" w:rsidRDefault="00EC03C3" w:rsidP="00EC03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направлены </w:t>
      </w:r>
      <w:r w:rsidR="00BA539E">
        <w:rPr>
          <w:rFonts w:ascii="PT Astra Serif" w:hAnsi="PT Astra Serif"/>
          <w:sz w:val="28"/>
          <w:szCs w:val="28"/>
        </w:rPr>
        <w:t xml:space="preserve">по закрытому каналу </w:t>
      </w:r>
      <w:r>
        <w:rPr>
          <w:rFonts w:ascii="PT Astra Serif" w:hAnsi="PT Astra Serif"/>
          <w:sz w:val="28"/>
          <w:szCs w:val="28"/>
        </w:rPr>
        <w:t xml:space="preserve">для организации ознакомления участников экзамена </w:t>
      </w:r>
    </w:p>
    <w:p w:rsidR="00EC03C3" w:rsidRDefault="00EC03C3" w:rsidP="00EC03C3">
      <w:pPr>
        <w:spacing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Официальный день объявления результатов ГИА-9</w:t>
      </w:r>
    </w:p>
    <w:p w:rsidR="00EC03C3" w:rsidRDefault="00EC03C3" w:rsidP="00EC03C3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по  математике</w:t>
      </w:r>
    </w:p>
    <w:p w:rsidR="00EC03C3" w:rsidRDefault="00EC03C3" w:rsidP="00EC03C3">
      <w:pPr>
        <w:spacing w:after="0" w:line="240" w:lineRule="auto"/>
        <w:jc w:val="center"/>
        <w:rPr>
          <w:rFonts w:ascii="PT Astra Serif" w:hAnsi="PT Astra Serif"/>
          <w:b/>
          <w:sz w:val="36"/>
          <w:szCs w:val="36"/>
          <w:u w:val="single"/>
        </w:rPr>
      </w:pPr>
    </w:p>
    <w:p w:rsidR="00EC03C3" w:rsidRDefault="00EC03C3" w:rsidP="00EC03C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14 июня      2024г</w:t>
      </w:r>
      <w:r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EC03C3" w:rsidRDefault="00EC03C3" w:rsidP="00EC03C3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</w:p>
    <w:p w:rsidR="00EC03C3" w:rsidRDefault="00EC03C3" w:rsidP="00EC03C3">
      <w:pPr>
        <w:pStyle w:val="a4"/>
        <w:spacing w:before="0" w:after="0"/>
        <w:ind w:firstLine="708"/>
        <w:jc w:val="center"/>
        <w:rPr>
          <w:rStyle w:val="a5"/>
          <w:rFonts w:cs="Arial"/>
          <w:b w:val="0"/>
          <w:color w:val="000000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</w:rPr>
        <w:t>Апелляции  о несогласии с выставленными баллами</w:t>
      </w:r>
    </w:p>
    <w:p w:rsidR="00EC03C3" w:rsidRDefault="00EC03C3" w:rsidP="00EC03C3">
      <w:pPr>
        <w:pStyle w:val="a4"/>
        <w:spacing w:before="0" w:after="0"/>
        <w:jc w:val="center"/>
        <w:rPr>
          <w:rFonts w:ascii="PT Astra Serif" w:hAnsi="PT Astra Serif"/>
          <w:b/>
          <w:sz w:val="36"/>
          <w:szCs w:val="36"/>
          <w:u w:val="single"/>
        </w:rPr>
      </w:pPr>
      <w:r>
        <w:rPr>
          <w:rFonts w:ascii="PT Astra Serif" w:hAnsi="PT Astra Serif"/>
          <w:b/>
          <w:sz w:val="36"/>
          <w:szCs w:val="36"/>
          <w:u w:val="single"/>
        </w:rPr>
        <w:t>по  математике</w:t>
      </w:r>
    </w:p>
    <w:p w:rsidR="00EC03C3" w:rsidRDefault="00EC03C3" w:rsidP="00EC03C3">
      <w:pPr>
        <w:pStyle w:val="a4"/>
        <w:spacing w:before="0" w:after="0"/>
        <w:ind w:firstLine="708"/>
        <w:jc w:val="center"/>
        <w:rPr>
          <w:rFonts w:ascii="PT Astra Serif" w:hAnsi="PT Astra Serif"/>
          <w:b/>
          <w:sz w:val="36"/>
          <w:szCs w:val="36"/>
          <w:u w:val="single"/>
        </w:rPr>
      </w:pPr>
    </w:p>
    <w:p w:rsidR="00EC03C3" w:rsidRDefault="00EC03C3" w:rsidP="00EC03C3">
      <w:pPr>
        <w:pStyle w:val="a4"/>
        <w:spacing w:before="0" w:after="0"/>
        <w:ind w:firstLine="708"/>
        <w:jc w:val="center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принимаются</w:t>
      </w:r>
    </w:p>
    <w:p w:rsidR="00EC03C3" w:rsidRDefault="00EC03C3" w:rsidP="00EC03C3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EC03C3" w:rsidRDefault="00EC03C3" w:rsidP="00EC03C3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</w:rPr>
        <w:t>17 и 18 июня    2024 г.</w:t>
      </w: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(до 16-00)   </w:t>
      </w:r>
    </w:p>
    <w:p w:rsidR="00EC03C3" w:rsidRDefault="00EC03C3" w:rsidP="00EC03C3">
      <w:pPr>
        <w:pStyle w:val="a4"/>
        <w:spacing w:before="0" w:after="0"/>
        <w:ind w:firstLine="708"/>
        <w:jc w:val="center"/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u w:val="single"/>
        </w:rPr>
        <w:t>только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 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по электронной почте </w:t>
      </w:r>
      <w:hyperlink r:id="rId4" w:history="1"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 xml:space="preserve"> 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kk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@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cit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73.ru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vanish/>
          <w:sz w:val="28"/>
          <w:szCs w:val="28"/>
        </w:rPr>
        <w:t>Этот e-mail адрес защищен от спам-ботов, для его просмотра у Вас должен быть включен Javascript</w:t>
      </w:r>
    </w:p>
    <w:p w:rsidR="00EC03C3" w:rsidRDefault="00EC03C3" w:rsidP="00EC03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 на официальном информационном  сайте  </w:t>
      </w:r>
      <w:hyperlink r:id="rId5" w:history="1"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rFonts w:ascii="PT Astra Serif" w:hAnsi="PT Astra Serif"/>
            <w:color w:val="auto"/>
            <w:sz w:val="28"/>
            <w:szCs w:val="28"/>
          </w:rPr>
          <w:t>73.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в разделе РСОКО (далее  - ГИА, далее - ГИА-11, далее - апелляция, далее  - правила подачи апелляции о несогласии с выставленными баллами). </w:t>
      </w:r>
    </w:p>
    <w:p w:rsidR="00EC03C3" w:rsidRDefault="00EC03C3" w:rsidP="00EC03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C03C3" w:rsidRDefault="00EC03C3" w:rsidP="00EC03C3">
      <w:pPr>
        <w:pStyle w:val="a4"/>
        <w:spacing w:before="0" w:after="0"/>
        <w:ind w:firstLine="708"/>
        <w:jc w:val="center"/>
        <w:rPr>
          <w:rStyle w:val="a5"/>
          <w:rFonts w:cs="Arial"/>
          <w:color w:val="000000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Заседание апелляционной комиссии </w:t>
      </w:r>
    </w:p>
    <w:p w:rsidR="00EC03C3" w:rsidRDefault="00EC03C3" w:rsidP="00EC03C3">
      <w:pPr>
        <w:pStyle w:val="a4"/>
        <w:spacing w:before="0" w:after="0"/>
        <w:ind w:firstLine="708"/>
        <w:jc w:val="center"/>
        <w:rPr>
          <w:rStyle w:val="a5"/>
          <w:bCs w:val="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по </w:t>
      </w:r>
      <w:r>
        <w:rPr>
          <w:rStyle w:val="a5"/>
          <w:rFonts w:ascii="PT Astra Serif" w:hAnsi="PT Astra Serif" w:cs="Arial"/>
          <w:color w:val="000000"/>
          <w:sz w:val="44"/>
          <w:szCs w:val="44"/>
          <w:u w:val="single"/>
        </w:rPr>
        <w:t xml:space="preserve">математике 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состоится</w:t>
      </w:r>
    </w:p>
    <w:p w:rsidR="00EC03C3" w:rsidRDefault="00EC03C3" w:rsidP="00EC03C3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  <w:r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  <w:t>20 июня</w:t>
      </w:r>
    </w:p>
    <w:p w:rsidR="00EC03C3" w:rsidRDefault="00EC03C3" w:rsidP="00EC03C3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</w:pPr>
    </w:p>
    <w:p w:rsidR="00EC03C3" w:rsidRDefault="00EC03C3" w:rsidP="00EC03C3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</w:pPr>
    </w:p>
    <w:p w:rsidR="00EC03C3" w:rsidRDefault="00EC03C3" w:rsidP="00EC03C3">
      <w:pPr>
        <w:pStyle w:val="a4"/>
        <w:spacing w:before="0" w:after="0"/>
        <w:jc w:val="both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Апеллянты должны прибыть в </w:t>
      </w:r>
      <w:r>
        <w:rPr>
          <w:rFonts w:ascii="PT Astra Serif" w:hAnsi="PT Astra Serif"/>
          <w:sz w:val="28"/>
          <w:szCs w:val="28"/>
        </w:rPr>
        <w:t>удаленны</w:t>
      </w:r>
      <w:r w:rsidR="00BA539E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пункт рассмотрения апелляций </w:t>
      </w:r>
      <w:r w:rsidR="00BA539E">
        <w:rPr>
          <w:rFonts w:ascii="PT Astra Serif" w:hAnsi="PT Astra Serif"/>
          <w:sz w:val="28"/>
          <w:szCs w:val="28"/>
        </w:rPr>
        <w:t>– МБОУ СОШ № 3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в назначенное время (время будет сообщено каждому апеллянту).</w:t>
      </w:r>
    </w:p>
    <w:p w:rsidR="00EC03C3" w:rsidRDefault="00EC03C3" w:rsidP="00EC03C3">
      <w:pPr>
        <w:spacing w:after="0"/>
        <w:ind w:firstLine="708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Члены апелляционной комиссии будут общаться с апеллянтами из ОГАУ «ИРО» (г. Ульяновск, ул. Розы Люксембург, д. 48) в режиме </w:t>
      </w:r>
      <w:proofErr w:type="spellStart"/>
      <w:r>
        <w:rPr>
          <w:rFonts w:ascii="PT Astra Serif" w:hAnsi="PT Astra Serif"/>
          <w:sz w:val="28"/>
          <w:szCs w:val="28"/>
        </w:rPr>
        <w:t>видеоконференсвязи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EC03C3" w:rsidRDefault="00EC03C3" w:rsidP="00EC03C3"/>
    <w:p w:rsidR="00EC03C3" w:rsidRDefault="00EC03C3" w:rsidP="00EC03C3"/>
    <w:p w:rsidR="00EC03C3" w:rsidRDefault="00EC03C3" w:rsidP="00EC03C3"/>
    <w:p w:rsidR="008F2BBD" w:rsidRDefault="008F2BBD"/>
    <w:sectPr w:rsidR="008F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83"/>
    <w:rsid w:val="008F2BBD"/>
    <w:rsid w:val="00BA539E"/>
    <w:rsid w:val="00EC03C3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D0631-8805-47C4-BBF9-B3428D4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3C3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C03C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%20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User</cp:lastModifiedBy>
  <cp:revision>2</cp:revision>
  <dcterms:created xsi:type="dcterms:W3CDTF">2024-06-13T09:13:00Z</dcterms:created>
  <dcterms:modified xsi:type="dcterms:W3CDTF">2024-06-13T09:13:00Z</dcterms:modified>
</cp:coreProperties>
</file>